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2C" w:rsidRPr="00B41762" w:rsidRDefault="00E7512C" w:rsidP="00E7512C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caps/>
          <w:sz w:val="20"/>
          <w:szCs w:val="20"/>
          <w:u w:val="single"/>
        </w:rPr>
      </w:pPr>
      <w:bookmarkStart w:id="0" w:name="_GoBack"/>
      <w:bookmarkEnd w:id="0"/>
      <w:r w:rsidRPr="00B41762">
        <w:rPr>
          <w:b/>
          <w:caps/>
          <w:sz w:val="20"/>
          <w:szCs w:val="20"/>
          <w:u w:val="single"/>
        </w:rPr>
        <w:t>Occupation des logements</w:t>
      </w:r>
    </w:p>
    <w:p w:rsidR="00E7512C" w:rsidRPr="00B41762" w:rsidRDefault="00E7512C" w:rsidP="00E7512C">
      <w:pPr>
        <w:pStyle w:val="Paragraphedeliste"/>
        <w:spacing w:after="0" w:line="240" w:lineRule="auto"/>
        <w:ind w:left="1713"/>
        <w:jc w:val="both"/>
        <w:rPr>
          <w:b/>
          <w:caps/>
          <w:sz w:val="20"/>
          <w:szCs w:val="20"/>
          <w:u w:val="single"/>
        </w:rPr>
      </w:pPr>
    </w:p>
    <w:bookmarkStart w:id="1" w:name="_MON_1505914725"/>
    <w:bookmarkEnd w:id="1"/>
    <w:p w:rsidR="00E7512C" w:rsidRPr="00B41762" w:rsidRDefault="00E7512C" w:rsidP="00E7512C">
      <w:pPr>
        <w:pStyle w:val="Paragraphedeliste"/>
        <w:spacing w:after="0" w:line="240" w:lineRule="auto"/>
        <w:ind w:left="0"/>
        <w:jc w:val="center"/>
        <w:rPr>
          <w:sz w:val="20"/>
          <w:szCs w:val="20"/>
        </w:rPr>
      </w:pPr>
      <w:r w:rsidRPr="00B41762">
        <w:rPr>
          <w:sz w:val="20"/>
          <w:szCs w:val="20"/>
        </w:rPr>
        <w:object w:dxaOrig="9044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8.5pt" o:ole="">
            <v:imagedata r:id="rId5" o:title=""/>
          </v:shape>
          <o:OLEObject Type="Embed" ProgID="Excel.Sheet.12" ShapeID="_x0000_i1025" DrawAspect="Content" ObjectID="_1634917481" r:id="rId6"/>
        </w:object>
      </w:r>
    </w:p>
    <w:p w:rsidR="00E7512C" w:rsidRPr="00B41762" w:rsidRDefault="00E7512C" w:rsidP="00E7512C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Ombrageclair1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315"/>
      </w:tblGrid>
      <w:tr w:rsidR="00E7512C" w:rsidRPr="00B41762" w:rsidTr="0056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Les concessions par US interviennent-elles après couverture de tous les besoins en NAS?</w:t>
            </w:r>
          </w:p>
        </w:tc>
        <w:tc>
          <w:tcPr>
            <w:tcW w:w="3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</w:t>
            </w:r>
            <w:r w:rsidRPr="00B41762">
              <w:rPr>
                <w:b w:val="0"/>
                <w:sz w:val="20"/>
                <w:szCs w:val="20"/>
              </w:rPr>
              <w:t xml:space="preserve">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b w:val="0"/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b w:val="0"/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left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Les COP interviennent-elles après couverture de tous les besoins en NAS et US?</w:t>
            </w:r>
          </w:p>
        </w:tc>
        <w:tc>
          <w:tcPr>
            <w:tcW w:w="3315" w:type="dxa"/>
            <w:tcBorders>
              <w:left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Les logements vacants font-ils l’objet d’une publicité ?</w:t>
            </w:r>
          </w:p>
        </w:tc>
        <w:tc>
          <w:tcPr>
            <w:tcW w:w="3315" w:type="dxa"/>
          </w:tcPr>
          <w:p w:rsidR="00E7512C" w:rsidRPr="00B41762" w:rsidRDefault="00E7512C" w:rsidP="0056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left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Existe-t-il des logements vacants pour insalubrité ou vétusté ?</w:t>
            </w:r>
          </w:p>
        </w:tc>
        <w:tc>
          <w:tcPr>
            <w:tcW w:w="3315" w:type="dxa"/>
            <w:tcBorders>
              <w:left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</w:tbl>
    <w:p w:rsidR="00E7512C" w:rsidRPr="00B41762" w:rsidRDefault="00E7512C" w:rsidP="00E7512C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B41762">
        <w:rPr>
          <w:sz w:val="20"/>
          <w:szCs w:val="20"/>
          <w:u w:val="single"/>
        </w:rPr>
        <w:t>Commentaires  / Recommandations</w:t>
      </w:r>
      <w:r w:rsidRPr="00B41762">
        <w:rPr>
          <w:sz w:val="20"/>
          <w:szCs w:val="20"/>
        </w:rPr>
        <w:t> :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C/</w:t>
      </w: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R/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caps/>
          <w:sz w:val="20"/>
          <w:szCs w:val="20"/>
          <w:u w:val="single"/>
        </w:rPr>
      </w:pPr>
      <w:r w:rsidRPr="00B41762">
        <w:rPr>
          <w:b/>
          <w:caps/>
          <w:sz w:val="20"/>
          <w:szCs w:val="20"/>
          <w:u w:val="single"/>
        </w:rPr>
        <w:t>CONDITIONS D'ATTRIBUTION de concessions NAS</w: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numPr>
          <w:ilvl w:val="0"/>
          <w:numId w:val="2"/>
        </w:numPr>
        <w:spacing w:after="240" w:line="240" w:lineRule="auto"/>
        <w:contextualSpacing w:val="0"/>
        <w:jc w:val="both"/>
        <w:rPr>
          <w:b/>
          <w:sz w:val="20"/>
          <w:szCs w:val="20"/>
          <w:u w:val="single"/>
        </w:rPr>
      </w:pPr>
      <w:r w:rsidRPr="00B41762">
        <w:rPr>
          <w:b/>
          <w:sz w:val="20"/>
          <w:szCs w:val="20"/>
          <w:u w:val="single"/>
        </w:rPr>
        <w:t>Personnel de Direction, d'Administration, de Gestion et d'Education (PDAGE)</w: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bookmarkStart w:id="2" w:name="_MON_1505912931"/>
    <w:bookmarkEnd w:id="2"/>
    <w:p w:rsidR="00E7512C" w:rsidRPr="00B41762" w:rsidRDefault="00E7512C" w:rsidP="00E7512C">
      <w:pPr>
        <w:spacing w:after="0" w:line="240" w:lineRule="auto"/>
        <w:jc w:val="center"/>
        <w:rPr>
          <w:sz w:val="20"/>
          <w:szCs w:val="20"/>
        </w:rPr>
      </w:pPr>
      <w:r w:rsidRPr="00B41762">
        <w:rPr>
          <w:sz w:val="20"/>
          <w:szCs w:val="20"/>
        </w:rPr>
        <w:object w:dxaOrig="6677" w:dyaOrig="2658">
          <v:shape id="_x0000_i1026" type="#_x0000_t75" style="width:264.75pt;height:122.25pt" o:ole="">
            <v:imagedata r:id="rId7" o:title=""/>
          </v:shape>
          <o:OLEObject Type="Embed" ProgID="Excel.Sheet.12" ShapeID="_x0000_i1026" DrawAspect="Content" ObjectID="_1634917482" r:id="rId8"/>
        </w:objec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  <w:r w:rsidRPr="00B41762">
        <w:rPr>
          <w:sz w:val="20"/>
          <w:szCs w:val="20"/>
          <w:u w:val="single"/>
        </w:rPr>
        <w:t>Rappel du barème</w:t>
      </w:r>
      <w:r w:rsidRPr="00B41762">
        <w:rPr>
          <w:sz w:val="20"/>
          <w:szCs w:val="20"/>
        </w:rPr>
        <w:t xml:space="preserve"> : </w:t>
      </w:r>
    </w:p>
    <w:p w:rsidR="00E7512C" w:rsidRPr="00B41762" w:rsidRDefault="00E7512C" w:rsidP="00E7512C">
      <w:pPr>
        <w:pStyle w:val="Paragraphedeliste"/>
        <w:ind w:left="360"/>
        <w:rPr>
          <w:b/>
          <w:sz w:val="20"/>
          <w:szCs w:val="20"/>
        </w:rPr>
      </w:pPr>
      <w:r w:rsidRPr="00B41762">
        <w:rPr>
          <w:sz w:val="20"/>
          <w:szCs w:val="20"/>
        </w:rPr>
        <w:t>Moins de 400 points :   2 agents logés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360"/>
        <w:rPr>
          <w:b/>
          <w:sz w:val="20"/>
          <w:szCs w:val="20"/>
        </w:rPr>
      </w:pPr>
      <w:r w:rsidRPr="00B41762">
        <w:rPr>
          <w:sz w:val="20"/>
          <w:szCs w:val="20"/>
        </w:rPr>
        <w:t>De 401 à 800                  3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360"/>
        <w:rPr>
          <w:b/>
          <w:sz w:val="20"/>
          <w:szCs w:val="20"/>
        </w:rPr>
      </w:pPr>
      <w:r w:rsidRPr="00B41762">
        <w:rPr>
          <w:sz w:val="20"/>
          <w:szCs w:val="20"/>
        </w:rPr>
        <w:t>De 801 à 1200                4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360"/>
        <w:rPr>
          <w:b/>
          <w:sz w:val="20"/>
          <w:szCs w:val="20"/>
        </w:rPr>
      </w:pPr>
      <w:r w:rsidRPr="00B41762">
        <w:rPr>
          <w:sz w:val="20"/>
          <w:szCs w:val="20"/>
        </w:rPr>
        <w:t>De 1201 à 1700              5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360"/>
        <w:rPr>
          <w:b/>
          <w:sz w:val="20"/>
          <w:szCs w:val="20"/>
        </w:rPr>
      </w:pPr>
      <w:r w:rsidRPr="00B41762">
        <w:rPr>
          <w:sz w:val="20"/>
          <w:szCs w:val="20"/>
        </w:rPr>
        <w:t>De 1701 à 2200              6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360"/>
        <w:rPr>
          <w:b/>
          <w:sz w:val="20"/>
          <w:szCs w:val="20"/>
        </w:rPr>
      </w:pPr>
      <w:r w:rsidRPr="00B41762">
        <w:rPr>
          <w:sz w:val="20"/>
          <w:szCs w:val="20"/>
        </w:rPr>
        <w:t>De 2201 à 2700              7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284"/>
        <w:rPr>
          <w:sz w:val="20"/>
          <w:szCs w:val="20"/>
        </w:rPr>
      </w:pPr>
      <w:r w:rsidRPr="00B41762">
        <w:rPr>
          <w:sz w:val="20"/>
          <w:szCs w:val="20"/>
        </w:rPr>
        <w:t xml:space="preserve"> Un agent supplémentaire logé par tranche de 500 points.</w: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bookmarkStart w:id="3" w:name="_MON_1505914005"/>
    <w:bookmarkEnd w:id="3"/>
    <w:p w:rsidR="00E7512C" w:rsidRPr="00B41762" w:rsidRDefault="00E7512C" w:rsidP="00E7512C">
      <w:pPr>
        <w:spacing w:after="0" w:line="240" w:lineRule="auto"/>
        <w:jc w:val="center"/>
        <w:rPr>
          <w:sz w:val="20"/>
          <w:szCs w:val="20"/>
        </w:rPr>
      </w:pPr>
      <w:r w:rsidRPr="00B41762">
        <w:rPr>
          <w:sz w:val="20"/>
          <w:szCs w:val="20"/>
        </w:rPr>
        <w:object w:dxaOrig="5744" w:dyaOrig="2054">
          <v:shape id="_x0000_i1027" type="#_x0000_t75" style="width:222pt;height:93pt" o:ole="">
            <v:imagedata r:id="rId9" o:title=""/>
          </v:shape>
          <o:OLEObject Type="Embed" ProgID="Excel.Sheet.12" ShapeID="_x0000_i1027" DrawAspect="Content" ObjectID="_1634917483" r:id="rId10"/>
        </w:object>
      </w:r>
    </w:p>
    <w:p w:rsidR="00E7512C" w:rsidRPr="00B41762" w:rsidRDefault="00E7512C" w:rsidP="00E7512C">
      <w:pPr>
        <w:spacing w:after="0" w:line="240" w:lineRule="auto"/>
        <w:jc w:val="center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center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numPr>
          <w:ilvl w:val="0"/>
          <w:numId w:val="2"/>
        </w:numPr>
        <w:spacing w:after="240" w:line="240" w:lineRule="auto"/>
        <w:contextualSpacing w:val="0"/>
        <w:jc w:val="both"/>
        <w:rPr>
          <w:b/>
          <w:sz w:val="20"/>
          <w:szCs w:val="20"/>
          <w:u w:val="single"/>
        </w:rPr>
      </w:pPr>
      <w:r w:rsidRPr="00B41762">
        <w:rPr>
          <w:b/>
          <w:sz w:val="20"/>
          <w:szCs w:val="20"/>
          <w:u w:val="single"/>
        </w:rPr>
        <w:t>Personnel de Santé, Ouvrier et de Service (PSOS)</w: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  <w:u w:val="single"/>
        </w:rPr>
      </w:pPr>
      <w:r w:rsidRPr="00B41762">
        <w:rPr>
          <w:sz w:val="20"/>
          <w:szCs w:val="20"/>
          <w:u w:val="single"/>
        </w:rPr>
        <w:t xml:space="preserve">Rappel du barème : </w:t>
      </w:r>
    </w:p>
    <w:p w:rsidR="00E7512C" w:rsidRPr="00B41762" w:rsidRDefault="00E7512C" w:rsidP="00E7512C">
      <w:pPr>
        <w:pStyle w:val="Paragraphedeliste"/>
        <w:tabs>
          <w:tab w:val="left" w:pos="2250"/>
        </w:tabs>
        <w:ind w:left="360"/>
        <w:rPr>
          <w:sz w:val="20"/>
          <w:szCs w:val="20"/>
        </w:rPr>
      </w:pPr>
      <w:r w:rsidRPr="00B41762">
        <w:rPr>
          <w:sz w:val="20"/>
          <w:szCs w:val="20"/>
        </w:rPr>
        <w:t>Quota minimum :</w:t>
      </w:r>
    </w:p>
    <w:p w:rsidR="00E7512C" w:rsidRPr="00B41762" w:rsidRDefault="00E7512C" w:rsidP="00E7512C">
      <w:pPr>
        <w:pStyle w:val="Paragraphedeliste"/>
        <w:numPr>
          <w:ilvl w:val="0"/>
          <w:numId w:val="3"/>
        </w:numPr>
        <w:tabs>
          <w:tab w:val="left" w:pos="2250"/>
        </w:tabs>
        <w:rPr>
          <w:sz w:val="20"/>
          <w:szCs w:val="20"/>
        </w:rPr>
      </w:pPr>
      <w:r w:rsidRPr="00B41762">
        <w:rPr>
          <w:sz w:val="20"/>
          <w:szCs w:val="20"/>
        </w:rPr>
        <w:t>Etablissements d’externat simple : 1</w:t>
      </w:r>
    </w:p>
    <w:p w:rsidR="00E7512C" w:rsidRPr="00B41762" w:rsidRDefault="00E7512C" w:rsidP="00E7512C">
      <w:pPr>
        <w:pStyle w:val="Paragraphedeliste"/>
        <w:numPr>
          <w:ilvl w:val="0"/>
          <w:numId w:val="3"/>
        </w:numPr>
        <w:tabs>
          <w:tab w:val="left" w:pos="2250"/>
        </w:tabs>
        <w:rPr>
          <w:sz w:val="20"/>
          <w:szCs w:val="20"/>
        </w:rPr>
      </w:pPr>
      <w:r w:rsidRPr="00B41762">
        <w:rPr>
          <w:sz w:val="20"/>
          <w:szCs w:val="20"/>
        </w:rPr>
        <w:t>Etablissements avec demi-pension : 2</w:t>
      </w:r>
    </w:p>
    <w:p w:rsidR="00E7512C" w:rsidRPr="00B41762" w:rsidRDefault="00E7512C" w:rsidP="00E7512C">
      <w:pPr>
        <w:pStyle w:val="Paragraphedeliste"/>
        <w:numPr>
          <w:ilvl w:val="0"/>
          <w:numId w:val="3"/>
        </w:numPr>
        <w:tabs>
          <w:tab w:val="left" w:pos="2250"/>
        </w:tabs>
        <w:rPr>
          <w:sz w:val="20"/>
          <w:szCs w:val="20"/>
        </w:rPr>
      </w:pPr>
      <w:r w:rsidRPr="00B41762">
        <w:rPr>
          <w:sz w:val="20"/>
          <w:szCs w:val="20"/>
        </w:rPr>
        <w:t>Etablissements avec internat : 3</w: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  <w:r w:rsidRPr="00B41762">
        <w:rPr>
          <w:b/>
          <w:i/>
          <w:sz w:val="20"/>
          <w:szCs w:val="20"/>
        </w:rPr>
        <w:t>Le quota pour les personnels TOS est supprimé du fait de leur intégration dans la Fonction Publique Territoriale.</w: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bookmarkStart w:id="4" w:name="_MON_1505914477"/>
    <w:bookmarkEnd w:id="4"/>
    <w:p w:rsidR="00E7512C" w:rsidRPr="00B41762" w:rsidRDefault="00E7512C" w:rsidP="00E7512C">
      <w:pPr>
        <w:spacing w:after="0" w:line="240" w:lineRule="auto"/>
        <w:jc w:val="center"/>
        <w:rPr>
          <w:sz w:val="20"/>
          <w:szCs w:val="20"/>
        </w:rPr>
      </w:pPr>
      <w:r w:rsidRPr="00B41762">
        <w:rPr>
          <w:sz w:val="20"/>
          <w:szCs w:val="20"/>
        </w:rPr>
        <w:object w:dxaOrig="5744" w:dyaOrig="3217">
          <v:shape id="_x0000_i1028" type="#_x0000_t75" style="width:229.5pt;height:147pt" o:ole="">
            <v:imagedata r:id="rId11" o:title=""/>
          </v:shape>
          <o:OLEObject Type="Embed" ProgID="Excel.Sheet.12" ShapeID="_x0000_i1028" DrawAspect="Content" ObjectID="_1634917484" r:id="rId12"/>
        </w:object>
      </w: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B41762">
        <w:rPr>
          <w:sz w:val="20"/>
          <w:szCs w:val="20"/>
          <w:u w:val="single"/>
        </w:rPr>
        <w:t>Commentaires  / Recommandations</w:t>
      </w:r>
      <w:r w:rsidRPr="00B41762">
        <w:rPr>
          <w:sz w:val="20"/>
          <w:szCs w:val="20"/>
        </w:rPr>
        <w:t> :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C/</w:t>
      </w: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R/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caps/>
          <w:sz w:val="20"/>
          <w:szCs w:val="20"/>
          <w:u w:val="single"/>
        </w:rPr>
      </w:pPr>
      <w:r w:rsidRPr="00B41762">
        <w:rPr>
          <w:b/>
          <w:caps/>
          <w:sz w:val="20"/>
          <w:szCs w:val="20"/>
          <w:u w:val="single"/>
        </w:rPr>
        <w:t xml:space="preserve"> PROCEDURES D’ATTRIBUTION</w:t>
      </w:r>
    </w:p>
    <w:p w:rsidR="00E7512C" w:rsidRPr="00B41762" w:rsidRDefault="00E7512C" w:rsidP="00E7512C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Grilledutableau"/>
        <w:tblW w:w="10048" w:type="dxa"/>
        <w:jc w:val="center"/>
        <w:tblLook w:val="04A0" w:firstRow="1" w:lastRow="0" w:firstColumn="1" w:lastColumn="0" w:noHBand="0" w:noVBand="1"/>
      </w:tblPr>
      <w:tblGrid>
        <w:gridCol w:w="2660"/>
        <w:gridCol w:w="4128"/>
        <w:gridCol w:w="3260"/>
      </w:tblGrid>
      <w:tr w:rsidR="00E7512C" w:rsidRPr="00B41762" w:rsidTr="00561043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NAS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 xml:space="preserve">Avis des Domaines (PDAGE + P.Santé)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Acte du 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Proposition de NAS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Arrêté de concession impersonnelle et collective (PDAGE)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Arrêté de concession individuelle et nominative (PSOS)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 xml:space="preserve">Concordance de l’avis des Domaines avec les </w:t>
            </w:r>
            <w:r w:rsidRPr="00B41762">
              <w:rPr>
                <w:sz w:val="20"/>
                <w:szCs w:val="20"/>
              </w:rPr>
              <w:lastRenderedPageBreak/>
              <w:t>arrêtés de concession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Dérogation à l’obligation de loger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Occupants exerçant des fonctions justifiant une concession par NAS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Respect du principe d’alternance personnel gestion/direction ou éducation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US</w:t>
            </w:r>
          </w:p>
        </w:tc>
        <w:tc>
          <w:tcPr>
            <w:tcW w:w="4128" w:type="dxa"/>
            <w:shd w:val="clear" w:color="auto" w:fill="auto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Avis des Domaines de moins de 5 ans (redevance)</w:t>
            </w:r>
          </w:p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Avis des Domaines (attribution d'une CUS)</w:t>
            </w:r>
          </w:p>
        </w:tc>
        <w:tc>
          <w:tcPr>
            <w:tcW w:w="3260" w:type="dxa"/>
            <w:shd w:val="clear" w:color="auto" w:fill="auto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  <w:p w:rsidR="00E7512C" w:rsidRPr="00B41762" w:rsidRDefault="00E7512C" w:rsidP="00561043">
            <w:pPr>
              <w:spacing w:after="120"/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Acte du CA</w:t>
            </w:r>
          </w:p>
        </w:tc>
        <w:tc>
          <w:tcPr>
            <w:tcW w:w="3260" w:type="dxa"/>
            <w:shd w:val="clear" w:color="auto" w:fill="auto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Proposition de CUS</w:t>
            </w:r>
          </w:p>
        </w:tc>
        <w:tc>
          <w:tcPr>
            <w:tcW w:w="3260" w:type="dxa"/>
            <w:shd w:val="clear" w:color="auto" w:fill="auto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bottom w:val="nil"/>
            </w:tcBorders>
            <w:shd w:val="clear" w:color="auto" w:fill="auto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CUS</w:t>
            </w:r>
          </w:p>
        </w:tc>
        <w:tc>
          <w:tcPr>
            <w:tcW w:w="3260" w:type="dxa"/>
            <w:shd w:val="clear" w:color="auto" w:fill="auto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COP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Demande d'occupation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Arrêté de nomination ou copie du contrat de travail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Avis des Domaines de moins de 5 ans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Acte du 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Proposition de COP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COP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 xml:space="preserve">COP à titre gratuit </w:t>
            </w:r>
          </w:p>
        </w:tc>
        <w:tc>
          <w:tcPr>
            <w:tcW w:w="4128" w:type="dxa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Attribution de COP à titre gratuit</w:t>
            </w:r>
          </w:p>
        </w:tc>
        <w:tc>
          <w:tcPr>
            <w:tcW w:w="3260" w:type="dxa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:rsidR="00E7512C" w:rsidRPr="00B41762" w:rsidRDefault="00E7512C" w:rsidP="00561043">
            <w:pPr>
              <w:spacing w:after="12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assistant de langue vivante étrangère </w:t>
            </w:r>
          </w:p>
        </w:tc>
        <w:tc>
          <w:tcPr>
            <w:tcW w:w="3260" w:type="dxa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:rsidR="00E7512C" w:rsidRPr="00B41762" w:rsidRDefault="00E7512C" w:rsidP="00561043">
            <w:pPr>
              <w:spacing w:after="12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personnels logés par NAS dans un autre établissement, mais logement indisponible</w:t>
            </w:r>
          </w:p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Convention inter-établissements</w:t>
            </w:r>
          </w:p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Acte des CA des deux établissements</w:t>
            </w:r>
          </w:p>
        </w:tc>
        <w:tc>
          <w:tcPr>
            <w:tcW w:w="3260" w:type="dxa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personnels logés par NAS, mais logement exigu</w:t>
            </w:r>
          </w:p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Rapport circonstancié à l’appui de la proposition du CA</w:t>
            </w:r>
          </w:p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Lettre d’engagement de l’occupant à signaler toute nouvelle modification dans la composition de la cellule familiale</w:t>
            </w:r>
          </w:p>
        </w:tc>
        <w:tc>
          <w:tcPr>
            <w:tcW w:w="3260" w:type="dxa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  <w:p w:rsidR="00E7512C" w:rsidRPr="00B41762" w:rsidRDefault="00E7512C" w:rsidP="00561043">
            <w:pPr>
              <w:rPr>
                <w:sz w:val="20"/>
                <w:szCs w:val="20"/>
              </w:rPr>
            </w:pPr>
          </w:p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spacing w:before="60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Documents communs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Attestation d'assurance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Etat des lieux "entrant"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12C" w:rsidRPr="00B41762" w:rsidRDefault="00E7512C" w:rsidP="00561043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 w:after="60"/>
              <w:ind w:left="99"/>
              <w:jc w:val="both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t>Etat des lieux "sortant"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7512C" w:rsidRPr="00B41762" w:rsidRDefault="00E7512C" w:rsidP="00561043">
            <w:pPr>
              <w:spacing w:before="6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</w:tbl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B41762">
        <w:rPr>
          <w:sz w:val="20"/>
          <w:szCs w:val="20"/>
          <w:u w:val="single"/>
        </w:rPr>
        <w:t>Commentaires  / Recommandations</w:t>
      </w:r>
      <w:r w:rsidRPr="00B41762">
        <w:rPr>
          <w:sz w:val="20"/>
          <w:szCs w:val="20"/>
        </w:rPr>
        <w:t> :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C/</w:t>
      </w: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R/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caps/>
          <w:sz w:val="20"/>
          <w:szCs w:val="20"/>
          <w:u w:val="single"/>
        </w:rPr>
      </w:pPr>
      <w:r w:rsidRPr="00B41762">
        <w:rPr>
          <w:b/>
          <w:caps/>
          <w:sz w:val="20"/>
          <w:szCs w:val="20"/>
          <w:u w:val="single"/>
        </w:rPr>
        <w:t>REDEVANCES ET CHARGES</w:t>
      </w:r>
    </w:p>
    <w:p w:rsidR="00E7512C" w:rsidRPr="00B41762" w:rsidRDefault="00E7512C" w:rsidP="00E7512C">
      <w:pPr>
        <w:pStyle w:val="Paragraphedeliste"/>
        <w:spacing w:after="0" w:line="240" w:lineRule="auto"/>
        <w:ind w:left="360"/>
        <w:jc w:val="center"/>
        <w:rPr>
          <w:sz w:val="20"/>
          <w:szCs w:val="20"/>
        </w:rPr>
      </w:pPr>
    </w:p>
    <w:tbl>
      <w:tblPr>
        <w:tblStyle w:val="Ombrageclair1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3315"/>
      </w:tblGrid>
      <w:tr w:rsidR="00E7512C" w:rsidRPr="00B41762" w:rsidTr="0056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Justification des montants des loyers (Domaines et notification de variation annuelle)</w:t>
            </w:r>
          </w:p>
        </w:tc>
        <w:tc>
          <w:tcPr>
            <w:tcW w:w="3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</w:t>
            </w:r>
            <w:r w:rsidRPr="00B41762">
              <w:rPr>
                <w:b w:val="0"/>
                <w:sz w:val="20"/>
                <w:szCs w:val="20"/>
              </w:rPr>
              <w:t xml:space="preserve">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b w:val="0"/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b w:val="0"/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left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Facturation d’avance pour charges</w:t>
            </w:r>
          </w:p>
        </w:tc>
        <w:tc>
          <w:tcPr>
            <w:tcW w:w="3315" w:type="dxa"/>
            <w:tcBorders>
              <w:left w:val="none" w:sz="0" w:space="0" w:color="auto"/>
              <w:right w:val="none" w:sz="0" w:space="0" w:color="auto"/>
            </w:tcBorders>
          </w:tcPr>
          <w:p w:rsidR="00E7512C" w:rsidRPr="00B41762" w:rsidRDefault="00E7512C" w:rsidP="0056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bottom w:val="single" w:sz="4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Mode de calcul des charges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E7512C" w:rsidRPr="00B41762" w:rsidRDefault="00E7512C" w:rsidP="0056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forfait</w:t>
            </w:r>
          </w:p>
          <w:p w:rsidR="00E7512C" w:rsidRPr="00B41762" w:rsidRDefault="00E7512C" w:rsidP="0056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compteurs individuels</w:t>
            </w:r>
          </w:p>
          <w:p w:rsidR="00E7512C" w:rsidRPr="00B41762" w:rsidRDefault="00E7512C" w:rsidP="0056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mixte</w:t>
            </w:r>
          </w:p>
        </w:tc>
      </w:tr>
      <w:tr w:rsidR="00E7512C" w:rsidRPr="00B41762" w:rsidTr="0056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left w:val="single" w:sz="4" w:space="0" w:color="auto"/>
              <w:right w:val="single" w:sz="4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Exactitude du mode de calcul des charges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:rsidR="00E7512C" w:rsidRPr="00B41762" w:rsidRDefault="00E7512C" w:rsidP="0056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bottom w:val="single" w:sz="4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Solde des charges imputé sur l'exercice de rattachement (COP-US)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E7512C" w:rsidRPr="00B41762" w:rsidRDefault="00E7512C" w:rsidP="0056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Dépassement de la franchise des prestations accessoires imputé sur l'exercice de rattachement (NAS)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C" w:rsidRPr="00B41762" w:rsidRDefault="00E7512C" w:rsidP="0056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  <w:tr w:rsidR="00E7512C" w:rsidRPr="00B41762" w:rsidTr="00561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left w:val="single" w:sz="4" w:space="0" w:color="auto"/>
              <w:right w:val="single" w:sz="4" w:space="0" w:color="auto"/>
            </w:tcBorders>
          </w:tcPr>
          <w:p w:rsidR="00E7512C" w:rsidRPr="00B41762" w:rsidRDefault="00E7512C" w:rsidP="00561043">
            <w:pPr>
              <w:spacing w:before="60" w:after="60"/>
              <w:ind w:left="99"/>
              <w:rPr>
                <w:b w:val="0"/>
                <w:sz w:val="20"/>
                <w:szCs w:val="20"/>
              </w:rPr>
            </w:pPr>
            <w:r w:rsidRPr="00B41762">
              <w:rPr>
                <w:b w:val="0"/>
                <w:sz w:val="20"/>
                <w:szCs w:val="20"/>
              </w:rPr>
              <w:t>Taxe d'enlèvement des Ordures Ménagères facturée aux occupants (COP-US)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:rsidR="00E7512C" w:rsidRPr="00B41762" w:rsidRDefault="00E7512C" w:rsidP="0056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oui    </w:t>
            </w:r>
            <w:r w:rsidRPr="00B41762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762">
              <w:rPr>
                <w:sz w:val="20"/>
                <w:szCs w:val="20"/>
              </w:rPr>
              <w:instrText xml:space="preserve"> FORMCHECKBOX </w:instrText>
            </w:r>
            <w:r w:rsidR="00480CA7">
              <w:rPr>
                <w:sz w:val="20"/>
                <w:szCs w:val="20"/>
              </w:rPr>
            </w:r>
            <w:r w:rsidR="00480CA7">
              <w:rPr>
                <w:sz w:val="20"/>
                <w:szCs w:val="20"/>
              </w:rPr>
              <w:fldChar w:fldCharType="separate"/>
            </w:r>
            <w:r w:rsidRPr="00B41762">
              <w:rPr>
                <w:sz w:val="20"/>
                <w:szCs w:val="20"/>
              </w:rPr>
              <w:fldChar w:fldCharType="end"/>
            </w:r>
            <w:r w:rsidRPr="00B41762">
              <w:rPr>
                <w:sz w:val="20"/>
                <w:szCs w:val="20"/>
              </w:rPr>
              <w:t xml:space="preserve"> non</w:t>
            </w:r>
          </w:p>
        </w:tc>
      </w:tr>
    </w:tbl>
    <w:p w:rsidR="00E7512C" w:rsidRPr="00B41762" w:rsidRDefault="00E7512C" w:rsidP="00E7512C">
      <w:pP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B41762">
        <w:rPr>
          <w:sz w:val="20"/>
          <w:szCs w:val="20"/>
          <w:u w:val="single"/>
        </w:rPr>
        <w:t>Commentaires  / Recommandations</w:t>
      </w:r>
      <w:r w:rsidRPr="00B41762">
        <w:rPr>
          <w:sz w:val="20"/>
          <w:szCs w:val="20"/>
        </w:rPr>
        <w:t> :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C/</w:t>
      </w:r>
    </w:p>
    <w:p w:rsidR="00E7512C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R/</w:t>
      </w:r>
    </w:p>
    <w:p w:rsidR="00E7512C" w:rsidRPr="00B41762" w:rsidRDefault="00E7512C" w:rsidP="00E7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C74022" w:rsidRDefault="00C74022"/>
    <w:sectPr w:rsidR="00C74022" w:rsidSect="00C7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5457"/>
    <w:multiLevelType w:val="hybridMultilevel"/>
    <w:tmpl w:val="E102C21A"/>
    <w:lvl w:ilvl="0" w:tplc="BA6C56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BD81E1D"/>
    <w:multiLevelType w:val="hybridMultilevel"/>
    <w:tmpl w:val="FD3808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EC2160"/>
    <w:multiLevelType w:val="multilevel"/>
    <w:tmpl w:val="22B854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C"/>
    <w:rsid w:val="00123E73"/>
    <w:rsid w:val="0019030C"/>
    <w:rsid w:val="001B45EC"/>
    <w:rsid w:val="003965E4"/>
    <w:rsid w:val="00480CA7"/>
    <w:rsid w:val="004B494E"/>
    <w:rsid w:val="00771107"/>
    <w:rsid w:val="00C74022"/>
    <w:rsid w:val="00E7512C"/>
    <w:rsid w:val="00F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EC7CF22-E2F2-4573-8D98-8A1125D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2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512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12C"/>
    <w:pPr>
      <w:ind w:left="720"/>
      <w:contextualSpacing/>
    </w:pPr>
  </w:style>
  <w:style w:type="table" w:customStyle="1" w:styleId="Ombrageclair1">
    <w:name w:val="Ombrage clair1"/>
    <w:basedOn w:val="TableauNormal"/>
    <w:uiPriority w:val="60"/>
    <w:rsid w:val="00E7512C"/>
    <w:pPr>
      <w:spacing w:after="0" w:line="240" w:lineRule="auto"/>
    </w:pPr>
    <w:rPr>
      <w:rFonts w:eastAsiaTheme="minorEastAsia"/>
      <w:color w:val="000000" w:themeColor="text1" w:themeShade="BF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4334</Characters>
  <Application>Microsoft Office Word</Application>
  <DocSecurity>4</DocSecurity>
  <Lines>36</Lines>
  <Paragraphs>10</Paragraphs>
  <ScaleCrop>false</ScaleCrop>
  <Company>Hewlett-Packard Company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Emmanuelle Lemoine</cp:lastModifiedBy>
  <cp:revision>2</cp:revision>
  <dcterms:created xsi:type="dcterms:W3CDTF">2019-11-10T17:58:00Z</dcterms:created>
  <dcterms:modified xsi:type="dcterms:W3CDTF">2019-11-10T17:58:00Z</dcterms:modified>
</cp:coreProperties>
</file>